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C8" w:rsidRPr="008F56C8" w:rsidRDefault="008F56C8" w:rsidP="008F56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60606"/>
          <w:kern w:val="36"/>
          <w:sz w:val="36"/>
          <w:szCs w:val="36"/>
          <w:lang w:eastAsia="fr-FR"/>
        </w:rPr>
      </w:pPr>
      <w:r w:rsidRPr="008F56C8">
        <w:rPr>
          <w:rFonts w:ascii="Arial" w:eastAsia="Times New Roman" w:hAnsi="Arial" w:cs="Arial"/>
          <w:b/>
          <w:bCs/>
          <w:color w:val="060606"/>
          <w:kern w:val="36"/>
          <w:sz w:val="36"/>
          <w:szCs w:val="36"/>
          <w:lang w:eastAsia="fr-FR"/>
        </w:rPr>
        <w:t xml:space="preserve">Cadre juridique et </w:t>
      </w:r>
      <w:r w:rsidRPr="00676C1F">
        <w:rPr>
          <w:rFonts w:ascii="Arial" w:eastAsia="Times New Roman" w:hAnsi="Arial" w:cs="Arial"/>
          <w:b/>
          <w:bCs/>
          <w:color w:val="060606"/>
          <w:kern w:val="36"/>
          <w:sz w:val="36"/>
          <w:szCs w:val="36"/>
          <w:lang w:eastAsia="fr-FR"/>
        </w:rPr>
        <w:t>réglementaire</w:t>
      </w:r>
    </w:p>
    <w:p w:rsidR="00ED0363" w:rsidRDefault="00ED0363" w:rsidP="00ED03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fr-FR"/>
        </w:rPr>
      </w:pPr>
    </w:p>
    <w:p w:rsidR="008F56C8" w:rsidRPr="008F56C8" w:rsidRDefault="008F56C8" w:rsidP="00676C1F">
      <w:pPr>
        <w:shd w:val="clear" w:color="auto" w:fill="FFFFFF"/>
        <w:spacing w:after="0" w:line="240" w:lineRule="auto"/>
        <w:ind w:left="-284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8F56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e-Gouvernement</w:t>
      </w:r>
    </w:p>
    <w:p w:rsidR="00EC5765" w:rsidRPr="00EC5765" w:rsidRDefault="00B03E96" w:rsidP="00EC5765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5" w:tooltip="Arrêté MI 4516.14 relatif au portail des listes electorale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Arrêté MI 4516.14 relatif au portail des listes électorales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6" w:tooltip="Arrêté du MEF relatif à la dématérialisation des procédures des marchés public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Arrêté du MEF relatif à la dématérialisation des procédures des marchés publics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7" w:tooltip="Décret n° 2-02-350 du 6 joumada I 1423 (17 juillet 2002) approuvant le formulaire unique de création d'entreprise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Décret n° 2-02-350 du 6 joumada I 1423 (17 juillet 2002) approuvant le formulaire unique de création d'entreprises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8" w:tooltip="Loi cadre n° 18-95 formant Charte de l'investissement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cadre n° 18-95 formant Charte de l'investissement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9" w:tooltip="Loi n° 15-95 formant code du commerce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 15-95 formant code du commerce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0" w:tooltip="Projet de décret relatif aux marchés public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Projet de décret relatif aux marchés publics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1" w:tooltip="Décret n° 2-06-388 du 16 moharrem 1428 (5 février 2007) fixant les conditions et les formes de passation des marchés de l'Etat ainsi que certaines règles relatives à leur gestion et à leur contrôle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Décret n° 2-06-388 du 16 moharrem 1428 (5 février 2007) fixant les conditions et les formes de passation des marchés de l'Etat ainsi que certaines règles relatives à leur gestion et à leur contrôle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2" w:tooltip="Loi n° 78-00 portant charte communale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 78-00 portant charte communale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3" w:tooltip="Loi 37.99 relative à l'état civil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37.99 relative à l'état civil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4" w:tooltip="Décret n° 2-08-310 du 23 chaoual 1429, 23/10/2008 instituant le passeport biométrique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Décret n° 2-08-310 du 23 chaoual 1429, 23/10/2008 instituant le passeport biométrique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5" w:tooltip="Règlement intérieur du Comité Interministériel EGOV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Règlement intérieur du Comité Interministériel EGOV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6" w:tooltip="Loi n°35-06 instituant la carte nationale d’identité électronique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n°35-06 instituant la carte nationale d’identité électronique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7" w:tooltip="Décret n°2-08-229 instituant une procédure de publication des projets de textes législatifs et réglementaire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Décret n°2-08-229 instituant une procédure de publication des projets de textes législatifs et réglementaires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18" w:tooltip="Décret n° 2-08-444 instituant un Conseil national des  technologies de l'information et de l'économie numérique. 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 xml:space="preserve">Décret n° 2-08-444 instituant un Conseil national des technologies de l'information et de l'économie numérique. </w:t>
        </w:r>
      </w:hyperlink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hyperlink r:id="rId19" w:tooltip="Circulaire n° 17/2009 du Premier Ministre relative à l'activation du Conseil national des technologies de l'information et de l'économie numérique.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Circulaire n° 17/2009 du Premier Ministre relative à l'activation du Conseil national des technologies de l'information et de l'économie numérique.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 xml:space="preserve"> </w:t>
      </w:r>
    </w:p>
    <w:p w:rsidR="008F56C8" w:rsidRPr="008F56C8" w:rsidRDefault="008F56C8" w:rsidP="008F56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8F56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Certification électronique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0" w:tooltip="Conditions générales d’utilisation et d’acquisition du certificat électronique sécurisé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Conditions générales d’utilisation et d’acquisition du certificat électronique sécurisé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1" w:tooltip="Politiques de certification supportant la signature électronique pour l‘AC classe 3 placée sous l‘AC racine baridesign e-gov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 xml:space="preserve">Politiques de certification supportant la signature électronique pour l‘AC classe 3 placée sous l‘AC racine </w:t>
        </w:r>
        <w:proofErr w:type="spellStart"/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baridesign</w:t>
        </w:r>
        <w:proofErr w:type="spellEnd"/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 xml:space="preserve"> e-</w:t>
        </w:r>
        <w:proofErr w:type="spellStart"/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gov</w:t>
        </w:r>
        <w:proofErr w:type="spellEnd"/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2" w:tooltip="Loi n°53-05 relative à l’échange électronique de données juridiques et son décret d’application n°1-7-129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n°53-05 relative à l’échange électronique de données juridiques et son décret d’application n°1-7-129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Protection des données et commerce électronique</w:t>
      </w:r>
    </w:p>
    <w:p w:rsidR="00D97125" w:rsidRPr="00D97125" w:rsidRDefault="00D97125" w:rsidP="00D971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D9712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lastRenderedPageBreak/>
        <w:t>Protection des données et commerce électronique</w:t>
      </w:r>
    </w:p>
    <w:p w:rsidR="00D97125" w:rsidRPr="008F56C8" w:rsidRDefault="00D97125" w:rsidP="00D97125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3" w:tooltip="Projet de loi n°31-08 sur la protection du consommateur, dont certaines dispositions concernent la vente à distance, la publicité en ligne et le spamming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Projet de loi n°31-08 sur la protection du consommateur, dont certaines dispositions concernent la vente à distance, la publicité en ligne et le spamming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4" w:tooltip="Loi n°07-03 complétant le code pénal en ce qui concerne la répression des infractions relatives aux systèmes de traitement automatisé des donnée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n°07-03 complétant le code pénal en ce qui concerne la répression des infractions relatives aux systèmes de traitement automatisé des données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5" w:tooltip="Loi n°34-05 modifiant et complétant la loi 2-00 relative aux droits d'auteur et droits voisin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n°34-05 modifiant et complétant la loi 2-00 relative aux droits d'auteur et droits voisins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6" w:tooltip="Loi n°09-08 relative à la protection des personnes physiques à l’égard du traitement des données personnelles et son décret d’application n°1-09-15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n°09-08 relative à la protection des personnes physiques à l’égard du traitement des données personnelles et son décret d’application n°1-09-15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7" w:tooltip="Loi n°34-05 modifiant et complétant la loi 2-00 relative aux droits d'auteur et droits voisins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Loi n°34-05 modifiant et complétant la loi 2-00 relative aux droits d'auteur et droits voisins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8F56C8" w:rsidP="008F56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8F56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Interopérabilité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8" w:tooltip="Circulaire CGI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Circulaire CGI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29" w:tooltip="CGI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CGI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F56C8" w:rsidRPr="008F56C8" w:rsidRDefault="00B03E96" w:rsidP="00676C1F">
      <w:pPr>
        <w:numPr>
          <w:ilvl w:val="0"/>
          <w:numId w:val="5"/>
        </w:numPr>
        <w:shd w:val="clear" w:color="auto" w:fill="FFFFFF"/>
        <w:tabs>
          <w:tab w:val="clear" w:pos="1800"/>
          <w:tab w:val="num" w:pos="142"/>
          <w:tab w:val="left" w:pos="284"/>
        </w:tabs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hyperlink r:id="rId30" w:tooltip="Charte commune" w:history="1">
        <w:r w:rsidR="008F56C8" w:rsidRPr="00676C1F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Charte commune</w:t>
        </w:r>
      </w:hyperlink>
      <w:r w:rsidR="008F56C8" w:rsidRPr="008F56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CA0D98" w:rsidRDefault="00CA0D98"/>
    <w:sectPr w:rsidR="00CA0D98" w:rsidSect="006A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BA6"/>
    <w:multiLevelType w:val="multilevel"/>
    <w:tmpl w:val="12C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760E8"/>
    <w:multiLevelType w:val="multilevel"/>
    <w:tmpl w:val="8BC0E28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424C29CD"/>
    <w:multiLevelType w:val="multilevel"/>
    <w:tmpl w:val="920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74261"/>
    <w:multiLevelType w:val="multilevel"/>
    <w:tmpl w:val="7C4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62382"/>
    <w:multiLevelType w:val="multilevel"/>
    <w:tmpl w:val="BD7A78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C8"/>
    <w:rsid w:val="00676C1F"/>
    <w:rsid w:val="006A2F66"/>
    <w:rsid w:val="008F56C8"/>
    <w:rsid w:val="00B03E96"/>
    <w:rsid w:val="00B72C2A"/>
    <w:rsid w:val="00CA0D98"/>
    <w:rsid w:val="00D97125"/>
    <w:rsid w:val="00EC5765"/>
    <w:rsid w:val="00E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66"/>
  </w:style>
  <w:style w:type="paragraph" w:styleId="Titre1">
    <w:name w:val="heading 1"/>
    <w:basedOn w:val="Normal"/>
    <w:link w:val="Titre1Car"/>
    <w:uiPriority w:val="9"/>
    <w:qFormat/>
    <w:rsid w:val="008F56C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60606"/>
      <w:kern w:val="36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F56C8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6060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6C8"/>
    <w:rPr>
      <w:rFonts w:ascii="Times New Roman" w:eastAsia="Times New Roman" w:hAnsi="Times New Roman" w:cs="Times New Roman"/>
      <w:color w:val="060606"/>
      <w:kern w:val="36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56C8"/>
    <w:rPr>
      <w:rFonts w:ascii="Times New Roman" w:eastAsia="Times New Roman" w:hAnsi="Times New Roman" w:cs="Times New Roman"/>
      <w:color w:val="060606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6C8"/>
    <w:rPr>
      <w:strike w:val="0"/>
      <w:dstrike w:val="0"/>
      <w:color w:val="87878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56C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60606"/>
      <w:kern w:val="36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F56C8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6060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6C8"/>
    <w:rPr>
      <w:rFonts w:ascii="Times New Roman" w:eastAsia="Times New Roman" w:hAnsi="Times New Roman" w:cs="Times New Roman"/>
      <w:color w:val="060606"/>
      <w:kern w:val="36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56C8"/>
    <w:rPr>
      <w:rFonts w:ascii="Times New Roman" w:eastAsia="Times New Roman" w:hAnsi="Times New Roman" w:cs="Times New Roman"/>
      <w:color w:val="060606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6C8"/>
    <w:rPr>
      <w:strike w:val="0"/>
      <w:dstrike w:val="0"/>
      <w:color w:val="87878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16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1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0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ma/sites/default/files/charte_inves_fr.pdf" TargetMode="External"/><Relationship Id="rId13" Type="http://schemas.openxmlformats.org/officeDocument/2006/relationships/hyperlink" Target="http://www.egov.ma/sites/default/files/loi_n_37.99_etat_civil.bo1-1.pdf" TargetMode="External"/><Relationship Id="rId18" Type="http://schemas.openxmlformats.org/officeDocument/2006/relationships/hyperlink" Target="http://www.egov.ma/sites/default/files/decret_ndeg2-08-444_cnti.pdf" TargetMode="External"/><Relationship Id="rId26" Type="http://schemas.openxmlformats.org/officeDocument/2006/relationships/hyperlink" Target="http://www.egov.ma/sites/default/files/Loi%20n%C2%B009-08_Protection%20Donn%C3%A9es%20Personnell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ov.ma/sites/default/files/pc_ac_classe3_signature.pdf" TargetMode="External"/><Relationship Id="rId7" Type="http://schemas.openxmlformats.org/officeDocument/2006/relationships/hyperlink" Target="http://www.egov.ma/sites/default/files/decret_2-02-350.pdf" TargetMode="External"/><Relationship Id="rId12" Type="http://schemas.openxmlformats.org/officeDocument/2006/relationships/hyperlink" Target="http://www.egov.ma/sites/default/files/chartecom_fr.pdf" TargetMode="External"/><Relationship Id="rId17" Type="http://schemas.openxmlformats.org/officeDocument/2006/relationships/hyperlink" Target="http://www.egov.ma/sites/default/files/decret_ndeg2-08-229_publication_des_projets_de_textes_legislatifs_et_reglementaires.pdf" TargetMode="External"/><Relationship Id="rId25" Type="http://schemas.openxmlformats.org/officeDocument/2006/relationships/hyperlink" Target="http://www.egov.ma/sites/default/files/loi_ndeg34-05_droits_dauteur_et_droits_voisins.pd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egov.ma/sites/default/files/loi_ndeg35-06_carte_nationale_didentite_electronique.pdf" TargetMode="External"/><Relationship Id="rId20" Type="http://schemas.openxmlformats.org/officeDocument/2006/relationships/hyperlink" Target="http://www.egov.ma/sites/default/files/conditions_generales_dutilisation_et_dacquisition_du_certificat_electronique_securise.pdf" TargetMode="External"/><Relationship Id="rId29" Type="http://schemas.openxmlformats.org/officeDocument/2006/relationships/hyperlink" Target="http://www.egov.ma/sites/default/files/cgi_2012_v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ov.ma/sites/default/files/arrete_mef_20_14_dematerialisation_ao.pdf" TargetMode="External"/><Relationship Id="rId11" Type="http://schemas.openxmlformats.org/officeDocument/2006/relationships/hyperlink" Target="http://www.egov.ma/sites/default/files/d_5.02.2007_fr.pdf" TargetMode="External"/><Relationship Id="rId24" Type="http://schemas.openxmlformats.org/officeDocument/2006/relationships/hyperlink" Target="http://www.egov.ma/sites/default/files/loi_ndeg07-03_code_penal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gov.ma/sites/default/files/arrete_mi_4516.14_portail_listes_electorales.pdf" TargetMode="External"/><Relationship Id="rId15" Type="http://schemas.openxmlformats.org/officeDocument/2006/relationships/hyperlink" Target="http://www.egov.ma/sites/default/files/cigov_reglement_interieur_22022010.pdf" TargetMode="External"/><Relationship Id="rId23" Type="http://schemas.openxmlformats.org/officeDocument/2006/relationships/hyperlink" Target="http://www.egov.ma/sites/default/files/projet_loi_31-08_21_1008.pdf" TargetMode="External"/><Relationship Id="rId28" Type="http://schemas.openxmlformats.org/officeDocument/2006/relationships/hyperlink" Target="http://www.egov.ma/sites/default/files/circulaire_cgi.pdf" TargetMode="External"/><Relationship Id="rId10" Type="http://schemas.openxmlformats.org/officeDocument/2006/relationships/hyperlink" Target="http://www.egov.ma/sites/default/files/projet_decret_marches_publics_fr.pdf" TargetMode="External"/><Relationship Id="rId19" Type="http://schemas.openxmlformats.org/officeDocument/2006/relationships/hyperlink" Target="http://www.egov.ma/sites/default/files/circulaire_premier_ministre_creation_des_instances_egov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ov.ma/sites/default/files/codecom_fr.pdf" TargetMode="External"/><Relationship Id="rId14" Type="http://schemas.openxmlformats.org/officeDocument/2006/relationships/hyperlink" Target="http://www.egov.ma/sites/default/files/decret_passeport_biometrique1-3.pdf" TargetMode="External"/><Relationship Id="rId22" Type="http://schemas.openxmlformats.org/officeDocument/2006/relationships/hyperlink" Target="http://www.egov.ma/sites/default/files/loi_ndeg53-05_echange_electronique_donnees_juridiques.pdf" TargetMode="External"/><Relationship Id="rId27" Type="http://schemas.openxmlformats.org/officeDocument/2006/relationships/hyperlink" Target="http://www.egov.ma/sites/default/files/Loi%20n%C2%B034-05_Droits%20d%27Auteur%20et%20Droits%20Voisins.pdf" TargetMode="External"/><Relationship Id="rId30" Type="http://schemas.openxmlformats.org/officeDocument/2006/relationships/hyperlink" Target="http://www.egov.ma/sites/default/files/cc_2012_v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Saadani Nora</dc:creator>
  <cp:lastModifiedBy>smelyani</cp:lastModifiedBy>
  <cp:revision>2</cp:revision>
  <dcterms:created xsi:type="dcterms:W3CDTF">2017-04-17T08:40:00Z</dcterms:created>
  <dcterms:modified xsi:type="dcterms:W3CDTF">2017-04-17T08:40:00Z</dcterms:modified>
</cp:coreProperties>
</file>